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08E65A74" w14:textId="77777777" w:rsidR="007A21B0" w:rsidRDefault="007A21B0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10"/>
        <w:gridCol w:w="6662"/>
      </w:tblGrid>
      <w:tr w:rsidR="00442641" w:rsidRPr="00442641" w14:paraId="1BEF5E08" w14:textId="77777777" w:rsidTr="00442641">
        <w:trPr>
          <w:trHeight w:val="1021"/>
        </w:trPr>
        <w:tc>
          <w:tcPr>
            <w:tcW w:w="567" w:type="dxa"/>
          </w:tcPr>
          <w:p w14:paraId="5EE66425" w14:textId="77777777" w:rsidR="00442641" w:rsidRPr="00442641" w:rsidRDefault="00442641" w:rsidP="00442641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  <w:r w:rsidRPr="00442641">
              <w:rPr>
                <w:rFonts w:eastAsia="Times New Roman" w:cs="Calibri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479CD395" w14:textId="77777777" w:rsidR="00442641" w:rsidRPr="00442641" w:rsidRDefault="00442641" w:rsidP="00312C5C">
            <w:pPr>
              <w:spacing w:before="120" w:after="120"/>
              <w:rPr>
                <w:rFonts w:eastAsia="Times New Roman" w:cs="Calibri"/>
                <w:b/>
                <w:sz w:val="24"/>
                <w:szCs w:val="24"/>
              </w:rPr>
            </w:pPr>
            <w:r w:rsidRPr="00442641">
              <w:rPr>
                <w:rFonts w:eastAsia="Times New Roman" w:cs="Calibr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662" w:type="dxa"/>
            <w:vAlign w:val="center"/>
          </w:tcPr>
          <w:p w14:paraId="666DC36F" w14:textId="77777777" w:rsidR="00442641" w:rsidRPr="00442641" w:rsidRDefault="00442641" w:rsidP="00442641">
            <w:pPr>
              <w:pStyle w:val="Sraopastraipa"/>
              <w:numPr>
                <w:ilvl w:val="1"/>
                <w:numId w:val="11"/>
              </w:numPr>
              <w:spacing w:after="0"/>
              <w:rPr>
                <w:rFonts w:ascii="Calibri" w:hAnsi="Calibri" w:cs="Calibri"/>
                <w:szCs w:val="24"/>
              </w:rPr>
            </w:pPr>
            <w:r w:rsidRPr="00442641">
              <w:rPr>
                <w:rFonts w:ascii="Calibri" w:eastAsia="Times New Roman" w:hAnsi="Calibri" w:cs="Calibri"/>
                <w:b/>
                <w:bCs/>
                <w:szCs w:val="24"/>
              </w:rPr>
              <w:t>Vėdinimas ir kondicionavimas</w:t>
            </w:r>
          </w:p>
        </w:tc>
      </w:tr>
      <w:tr w:rsidR="00442641" w:rsidRPr="00442641" w14:paraId="03A2023D" w14:textId="77777777" w:rsidTr="00442641">
        <w:trPr>
          <w:trHeight w:val="556"/>
        </w:trPr>
        <w:tc>
          <w:tcPr>
            <w:tcW w:w="567" w:type="dxa"/>
          </w:tcPr>
          <w:p w14:paraId="48F7112D" w14:textId="77777777" w:rsidR="00442641" w:rsidRPr="00442641" w:rsidRDefault="00442641" w:rsidP="00312C5C">
            <w:pPr>
              <w:spacing w:before="120"/>
              <w:ind w:right="65"/>
              <w:rPr>
                <w:rFonts w:eastAsia="Times New Roman" w:cs="Calibri"/>
                <w:b/>
                <w:sz w:val="24"/>
                <w:szCs w:val="24"/>
              </w:rPr>
            </w:pPr>
            <w:r w:rsidRPr="00442641">
              <w:rPr>
                <w:rFonts w:eastAsia="Times New Roman" w:cs="Calibri"/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495AD4FF" w14:textId="77777777" w:rsidR="00442641" w:rsidRPr="00442641" w:rsidRDefault="00442641" w:rsidP="00312C5C">
            <w:pPr>
              <w:spacing w:before="120"/>
              <w:ind w:hanging="2"/>
              <w:rPr>
                <w:rFonts w:eastAsia="Times New Roman" w:cs="Calibri"/>
                <w:b/>
                <w:sz w:val="24"/>
                <w:szCs w:val="24"/>
              </w:rPr>
            </w:pPr>
            <w:r w:rsidRPr="00442641">
              <w:rPr>
                <w:rFonts w:eastAsia="Times New Roman" w:cs="Calibr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662" w:type="dxa"/>
            <w:vAlign w:val="center"/>
          </w:tcPr>
          <w:p w14:paraId="3CAA18D2" w14:textId="77777777" w:rsidR="00442641" w:rsidRPr="00442641" w:rsidRDefault="00442641" w:rsidP="00004EEB">
            <w:pPr>
              <w:pStyle w:val="Sraopastraipa"/>
              <w:numPr>
                <w:ilvl w:val="1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OBJEKTO ADRESAS</w:t>
            </w:r>
          </w:p>
          <w:p w14:paraId="6487167D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Kultūros namai, Maironio g. 8, Utena; Unikalus daikto Nr. 8294</w:t>
            </w:r>
            <w:r w:rsidRPr="00442641">
              <w:rPr>
                <w:rFonts w:ascii="Cambria Math" w:eastAsia="Times New Roman" w:hAnsi="Cambria Math" w:cs="Cambria Math"/>
                <w:bCs/>
                <w:szCs w:val="24"/>
              </w:rPr>
              <w:t>‑</w:t>
            </w:r>
            <w:r w:rsidRPr="00442641">
              <w:rPr>
                <w:rFonts w:ascii="Calibri" w:eastAsia="Times New Roman" w:hAnsi="Calibri" w:cs="Calibri"/>
                <w:bCs/>
                <w:szCs w:val="24"/>
              </w:rPr>
              <w:t>5000</w:t>
            </w:r>
            <w:r w:rsidRPr="00442641">
              <w:rPr>
                <w:rFonts w:ascii="Cambria Math" w:eastAsia="Times New Roman" w:hAnsi="Cambria Math" w:cs="Cambria Math"/>
                <w:bCs/>
                <w:szCs w:val="24"/>
              </w:rPr>
              <w:t>‑</w:t>
            </w:r>
            <w:r w:rsidRPr="00442641">
              <w:rPr>
                <w:rFonts w:ascii="Calibri" w:eastAsia="Times New Roman" w:hAnsi="Calibri" w:cs="Calibri"/>
                <w:bCs/>
                <w:szCs w:val="24"/>
              </w:rPr>
              <w:t>7010; kultūros paveldo objektas (unikalus kodas 43832)., II aukšto patalpų paprastas remontas.</w:t>
            </w:r>
          </w:p>
          <w:p w14:paraId="2D76B053" w14:textId="77777777" w:rsidR="00442641" w:rsidRPr="00442641" w:rsidRDefault="00442641" w:rsidP="00004EEB">
            <w:pPr>
              <w:pStyle w:val="Sraopastraipa"/>
              <w:numPr>
                <w:ilvl w:val="1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PERKAMŲ REMONTO DARBŲ APIMTIS</w:t>
            </w:r>
          </w:p>
          <w:p w14:paraId="3D571DBE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AHU</w:t>
            </w:r>
            <w:r w:rsidRPr="00442641">
              <w:rPr>
                <w:rFonts w:ascii="Cambria Math" w:eastAsia="Times New Roman" w:hAnsi="Cambria Math" w:cs="Cambria Math"/>
                <w:bCs/>
                <w:szCs w:val="24"/>
              </w:rPr>
              <w:t>‑</w:t>
            </w:r>
            <w:r w:rsidRPr="00442641">
              <w:rPr>
                <w:rFonts w:ascii="Calibri" w:eastAsia="Times New Roman" w:hAnsi="Calibri" w:cs="Calibri"/>
                <w:bCs/>
                <w:szCs w:val="24"/>
              </w:rPr>
              <w:t>1 (kabinetas) Ltiek≈792 m³/h; Lšal≈822 m³/h; AHU</w:t>
            </w:r>
            <w:r w:rsidRPr="00442641">
              <w:rPr>
                <w:rFonts w:ascii="Cambria Math" w:eastAsia="Times New Roman" w:hAnsi="Cambria Math" w:cs="Cambria Math"/>
                <w:bCs/>
                <w:szCs w:val="24"/>
              </w:rPr>
              <w:t>‑</w:t>
            </w:r>
            <w:r w:rsidRPr="00442641">
              <w:rPr>
                <w:rFonts w:ascii="Calibri" w:eastAsia="Times New Roman" w:hAnsi="Calibri" w:cs="Calibri"/>
                <w:bCs/>
                <w:szCs w:val="24"/>
              </w:rPr>
              <w:t>2 (salė) Ltiek≈Lšal≈1188 m³/h; plokšteliniai rekuperatoriai, elektriniai kaloriferiai, EC/PM ventiliatoriai (IP54/IP55, IE4/IE5), ISO 16890 filtrai (F7/ePM1 ≥ 60 % ir M5/ePM10 ≥ 60 %), automatinės sklendės, EN 1886 klasės L1/T3/TB4/D2 (ar geresnės).</w:t>
            </w:r>
          </w:p>
          <w:p w14:paraId="521CE7B3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Ortakiai – cinkuota skarda; sandarumo klasė ≥ B; tvirtinimas EN 12236; palėpėje – izoliacija 50 mm; plyšiniai difuzoriai, oro greičiai: ≤ 4 m/s magistralėse, ≤ 3 m/s atšakose.</w:t>
            </w:r>
          </w:p>
          <w:p w14:paraId="39F1AA86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Gaisrinė sauga – ugnies vožtuvai EI60 kertant atitvaras; sublokuota su AG (gaisro atveju atjungiama).</w:t>
            </w:r>
          </w:p>
          <w:p w14:paraId="0727B11F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Triukšmo kontrolė – slopintuvai; ≤ 35–40 dB(A) patalpose; akustiniai matavimai.</w:t>
            </w:r>
          </w:p>
          <w:p w14:paraId="18C2AEF5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Kondicionavimas (OK</w:t>
            </w:r>
            <w:r w:rsidRPr="00442641">
              <w:rPr>
                <w:rFonts w:ascii="Cambria Math" w:eastAsia="Times New Roman" w:hAnsi="Cambria Math" w:cs="Cambria Math"/>
                <w:bCs/>
                <w:szCs w:val="24"/>
              </w:rPr>
              <w:t>‑</w:t>
            </w:r>
            <w:r w:rsidRPr="00442641">
              <w:rPr>
                <w:rFonts w:ascii="Calibri" w:eastAsia="Times New Roman" w:hAnsi="Calibri" w:cs="Calibri"/>
                <w:bCs/>
                <w:szCs w:val="24"/>
              </w:rPr>
              <w:t>1) – lauko blokas palėpėje (EER ≥ 3,2, ErP2021); viduje – 2× kasetės (~3,5 kW) + 1× sieninis (~5,0 kW); variniai vamzdžiai su antikondensacine izoliacija; vakuumavimas iki −100,7 kPa, sandarumo testai; kondensatas su rutuliniu sifonu.</w:t>
            </w:r>
          </w:p>
          <w:p w14:paraId="7FBEA56C" w14:textId="77777777" w:rsidR="00442641" w:rsidRPr="00442641" w:rsidRDefault="00442641" w:rsidP="00004EEB">
            <w:pPr>
              <w:pStyle w:val="Sraopastraipa"/>
              <w:numPr>
                <w:ilvl w:val="1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MEDŽIAGOS, BANDYMAI, PRIĖMIMAS, DSS, NORMATYVAI</w:t>
            </w:r>
          </w:p>
          <w:p w14:paraId="4FDD17D2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Aerodinaminiai/sandarumo/matavimo darbai – pagal LST EN 12599; ortakių švarumas – LST EN 15780; sistemos pasai; balansavimo protokolai.</w:t>
            </w:r>
          </w:p>
          <w:p w14:paraId="6FE7A93B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Normatyvai – STR 2.09.02:2005, STR 2.01.01(2),(3),(5),(6); HN 33:2011; RSN 156</w:t>
            </w:r>
            <w:r w:rsidRPr="00442641">
              <w:rPr>
                <w:rFonts w:ascii="Cambria Math" w:eastAsia="Times New Roman" w:hAnsi="Cambria Math" w:cs="Cambria Math"/>
                <w:bCs/>
                <w:szCs w:val="24"/>
              </w:rPr>
              <w:t>‑</w:t>
            </w:r>
            <w:r w:rsidRPr="00442641">
              <w:rPr>
                <w:rFonts w:ascii="Calibri" w:eastAsia="Times New Roman" w:hAnsi="Calibri" w:cs="Calibri"/>
                <w:bCs/>
                <w:szCs w:val="24"/>
              </w:rPr>
              <w:t>94..</w:t>
            </w:r>
          </w:p>
          <w:p w14:paraId="25542363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DSS – darbai su šlapiais procesais; elektros sauga san. mazge.</w:t>
            </w:r>
          </w:p>
          <w:p w14:paraId="27DE569F" w14:textId="77777777" w:rsidR="00442641" w:rsidRPr="00442641" w:rsidRDefault="00442641" w:rsidP="00004EEB">
            <w:pPr>
              <w:pStyle w:val="Sraopastraipa"/>
              <w:numPr>
                <w:ilvl w:val="1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GARANTIJOS</w:t>
            </w:r>
          </w:p>
          <w:p w14:paraId="17ADDA72" w14:textId="77777777" w:rsidR="00442641" w:rsidRPr="00442641" w:rsidRDefault="00442641" w:rsidP="00004EEB">
            <w:pPr>
              <w:pStyle w:val="Sraopastraipa"/>
              <w:numPr>
                <w:ilvl w:val="2"/>
                <w:numId w:val="9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 xml:space="preserve">Garantija ≥ 24 mėn.; </w:t>
            </w:r>
          </w:p>
        </w:tc>
      </w:tr>
      <w:tr w:rsidR="00442641" w:rsidRPr="00442641" w14:paraId="5B4A07D0" w14:textId="77777777" w:rsidTr="00442641">
        <w:trPr>
          <w:trHeight w:val="722"/>
        </w:trPr>
        <w:tc>
          <w:tcPr>
            <w:tcW w:w="567" w:type="dxa"/>
          </w:tcPr>
          <w:p w14:paraId="793C81D3" w14:textId="77777777" w:rsidR="00442641" w:rsidRPr="00442641" w:rsidRDefault="00442641" w:rsidP="00312C5C">
            <w:pPr>
              <w:spacing w:before="120"/>
              <w:ind w:right="65"/>
              <w:rPr>
                <w:rFonts w:eastAsia="Times New Roman" w:cs="Calibri"/>
                <w:b/>
                <w:sz w:val="24"/>
                <w:szCs w:val="24"/>
              </w:rPr>
            </w:pPr>
            <w:r w:rsidRPr="00442641">
              <w:rPr>
                <w:rFonts w:eastAsia="Times New Roman" w:cs="Calibri"/>
                <w:b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214D672D" w14:textId="77777777" w:rsidR="00442641" w:rsidRPr="00442641" w:rsidRDefault="00442641" w:rsidP="00312C5C">
            <w:pPr>
              <w:spacing w:before="120" w:after="120"/>
              <w:rPr>
                <w:rFonts w:eastAsia="Times New Roman" w:cs="Calibri"/>
                <w:b/>
                <w:sz w:val="24"/>
                <w:szCs w:val="24"/>
              </w:rPr>
            </w:pPr>
            <w:r w:rsidRPr="00442641">
              <w:rPr>
                <w:rFonts w:eastAsia="Times New Roman" w:cs="Calibri"/>
                <w:b/>
                <w:sz w:val="24"/>
                <w:szCs w:val="24"/>
              </w:rPr>
              <w:t>Kiti reikalavimai:</w:t>
            </w:r>
          </w:p>
        </w:tc>
        <w:tc>
          <w:tcPr>
            <w:tcW w:w="6662" w:type="dxa"/>
            <w:vAlign w:val="center"/>
          </w:tcPr>
          <w:p w14:paraId="317BF600" w14:textId="77777777" w:rsidR="00442641" w:rsidRPr="00442641" w:rsidRDefault="00442641" w:rsidP="00004EEB">
            <w:pPr>
              <w:pStyle w:val="Sraopastraipa"/>
              <w:numPr>
                <w:ilvl w:val="1"/>
                <w:numId w:val="12"/>
              </w:numPr>
              <w:tabs>
                <w:tab w:val="left" w:pos="597"/>
              </w:tabs>
              <w:spacing w:after="0" w:line="240" w:lineRule="auto"/>
              <w:ind w:left="0" w:firstLine="0"/>
              <w:jc w:val="both"/>
              <w:rPr>
                <w:rFonts w:ascii="Calibri" w:eastAsia="Times New Roman" w:hAnsi="Calibri" w:cs="Calibri"/>
                <w:bCs/>
                <w:szCs w:val="24"/>
              </w:rPr>
            </w:pPr>
            <w:r w:rsidRPr="00442641">
              <w:rPr>
                <w:rFonts w:ascii="Calibri" w:eastAsia="Times New Roman" w:hAnsi="Calibri" w:cs="Calibri"/>
                <w:bCs/>
                <w:szCs w:val="24"/>
              </w:rPr>
              <w:t>Su technine specifikacija susietos preliminaraus darbų kiekio žiniaraščio eilutės:</w:t>
            </w:r>
          </w:p>
          <w:p w14:paraId="7B9930DE" w14:textId="77777777" w:rsidR="00442641" w:rsidRPr="00442641" w:rsidRDefault="00442641" w:rsidP="00004EEB">
            <w:pPr>
              <w:tabs>
                <w:tab w:val="left" w:pos="597"/>
              </w:tabs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442641">
              <w:rPr>
                <w:rFonts w:eastAsia="Times New Roman" w:cs="Calibri"/>
                <w:bCs/>
                <w:sz w:val="24"/>
                <w:szCs w:val="24"/>
              </w:rPr>
              <w:t>Eil. 24 Rekuperacija/vėdinimas.</w:t>
            </w:r>
          </w:p>
          <w:p w14:paraId="3EF4B0CE" w14:textId="77777777" w:rsidR="00442641" w:rsidRPr="00442641" w:rsidRDefault="00442641" w:rsidP="00004EEB">
            <w:pPr>
              <w:tabs>
                <w:tab w:val="left" w:pos="597"/>
              </w:tabs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442641">
              <w:rPr>
                <w:rFonts w:eastAsia="Times New Roman" w:cs="Calibri"/>
                <w:bCs/>
                <w:sz w:val="24"/>
                <w:szCs w:val="24"/>
              </w:rPr>
              <w:t>3.2</w:t>
            </w:r>
            <w:r w:rsidRPr="00442641">
              <w:rPr>
                <w:rFonts w:eastAsia="Times New Roman" w:cs="Calibri"/>
                <w:bCs/>
                <w:sz w:val="24"/>
                <w:szCs w:val="24"/>
              </w:rPr>
              <w:tab/>
              <w:t>Kultūros paveldo sąlygos: sprendinių derinimas su Užsakovu; saugomų elementų neliečiamumas; kai taikoma – derinimas su KPD (NTR nurodyta paveldo registracija).</w:t>
            </w:r>
          </w:p>
          <w:p w14:paraId="4DB99B36" w14:textId="77777777" w:rsidR="00442641" w:rsidRDefault="00442641" w:rsidP="00004EEB">
            <w:pPr>
              <w:tabs>
                <w:tab w:val="left" w:pos="597"/>
              </w:tabs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 w:rsidRPr="00442641">
              <w:rPr>
                <w:rFonts w:eastAsia="Times New Roman" w:cs="Calibri"/>
                <w:bCs/>
                <w:sz w:val="24"/>
                <w:szCs w:val="24"/>
              </w:rPr>
              <w:t>3.3</w:t>
            </w:r>
            <w:r w:rsidRPr="00442641">
              <w:rPr>
                <w:rFonts w:eastAsia="Times New Roman" w:cs="Calibri"/>
                <w:bCs/>
                <w:sz w:val="24"/>
                <w:szCs w:val="24"/>
              </w:rPr>
              <w:tab/>
              <w:t>Darbų sauga/ aplinkosauga: LR DSS; priešgaisrinė sauga; elektros sauga; dulkių/triukšmo kontrolė; krovimo/kėlimo darbai; atliekų rūšiavimas ir tvarkymas (projekto E dalies AR 2.6).</w:t>
            </w:r>
          </w:p>
          <w:p w14:paraId="648433F1" w14:textId="3C472352" w:rsidR="00F45064" w:rsidRPr="00D270D5" w:rsidRDefault="00F45064" w:rsidP="00004EEB">
            <w:pPr>
              <w:pStyle w:val="Sraopastraipa"/>
              <w:tabs>
                <w:tab w:val="left" w:pos="572"/>
              </w:tabs>
              <w:spacing w:after="0" w:line="240" w:lineRule="auto"/>
              <w:ind w:left="0"/>
              <w:jc w:val="both"/>
              <w:rPr>
                <w:rFonts w:ascii="Calibri" w:eastAsia="Times New Roman" w:hAnsi="Calibri" w:cs="Calibri"/>
                <w:szCs w:val="24"/>
              </w:rPr>
            </w:pPr>
            <w:r>
              <w:rPr>
                <w:rFonts w:ascii="Calibri" w:eastAsia="Times New Roman" w:hAnsi="Calibri" w:cs="Calibri"/>
                <w:szCs w:val="24"/>
              </w:rPr>
              <w:t xml:space="preserve">3.4. </w:t>
            </w:r>
            <w:r w:rsidRPr="00D270D5">
              <w:rPr>
                <w:rFonts w:ascii="Calibri" w:eastAsia="Times New Roman" w:hAnsi="Calibri" w:cs="Calibri"/>
                <w:szCs w:val="24"/>
              </w:rPr>
              <w:t xml:space="preserve">Garantija ne mažiau nei 24 mėn. </w:t>
            </w:r>
          </w:p>
          <w:p w14:paraId="4C2FA7ED" w14:textId="4161569E" w:rsidR="00F45064" w:rsidRPr="00442641" w:rsidRDefault="00F45064" w:rsidP="00004EEB">
            <w:pPr>
              <w:tabs>
                <w:tab w:val="left" w:pos="597"/>
              </w:tabs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</w:rPr>
            </w:pPr>
            <w:r>
              <w:rPr>
                <w:rFonts w:eastAsia="Times New Roman" w:cs="Calibri"/>
                <w:szCs w:val="24"/>
              </w:rPr>
              <w:lastRenderedPageBreak/>
              <w:t xml:space="preserve">3.5. </w:t>
            </w:r>
            <w:r w:rsidRPr="00D270D5">
              <w:rPr>
                <w:rFonts w:eastAsia="Times New Roman" w:cs="Calibri"/>
                <w:szCs w:val="24"/>
              </w:rPr>
              <w:t xml:space="preserve">Pridedama: </w:t>
            </w:r>
            <w:r w:rsidR="009D0966">
              <w:rPr>
                <w:rFonts w:eastAsia="Times New Roman" w:cs="Calibri"/>
                <w:szCs w:val="24"/>
              </w:rPr>
              <w:t>L</w:t>
            </w:r>
            <w:r w:rsidR="009D0966" w:rsidRPr="00D270D5">
              <w:rPr>
                <w:rFonts w:eastAsia="Times New Roman" w:cs="Calibri"/>
                <w:szCs w:val="24"/>
              </w:rPr>
              <w:t>ietuvos šaulių sąjungos Utenos šaulių namų vidaus patalpų dalies techninis darbo projekt</w:t>
            </w:r>
            <w:r w:rsidR="009D0966">
              <w:rPr>
                <w:rFonts w:eastAsia="Times New Roman" w:cs="Calibri"/>
                <w:szCs w:val="24"/>
              </w:rPr>
              <w:t>o vėdinimo ir kondicionavimo dalis</w:t>
            </w:r>
          </w:p>
        </w:tc>
      </w:tr>
    </w:tbl>
    <w:p w14:paraId="61FE48E9" w14:textId="7A1A282B" w:rsidR="00E90DCA" w:rsidRDefault="00E90DCA" w:rsidP="00DE5430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__________________</w:t>
      </w:r>
    </w:p>
    <w:sectPr w:rsidR="00E90DCA" w:rsidSect="00DF6ADC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5FC9"/>
    <w:multiLevelType w:val="multilevel"/>
    <w:tmpl w:val="831AE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50FAD"/>
    <w:multiLevelType w:val="multilevel"/>
    <w:tmpl w:val="69EAD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AF53133"/>
    <w:multiLevelType w:val="multilevel"/>
    <w:tmpl w:val="7A48C3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042D49"/>
    <w:multiLevelType w:val="multilevel"/>
    <w:tmpl w:val="2CCC067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sz w:val="2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sz w:val="21"/>
      </w:rPr>
    </w:lvl>
  </w:abstractNum>
  <w:abstractNum w:abstractNumId="9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F1412"/>
    <w:multiLevelType w:val="multilevel"/>
    <w:tmpl w:val="AD46C856"/>
    <w:lvl w:ilvl="0">
      <w:start w:val="2"/>
      <w:numFmt w:val="decimal"/>
      <w:lvlText w:val="%1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" w:hanging="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" w:hanging="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" w:hanging="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" w:hanging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" w:hanging="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" w:hanging="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" w:hanging="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" w:hanging="170"/>
      </w:pPr>
      <w:rPr>
        <w:rFonts w:hint="default"/>
      </w:rPr>
    </w:lvl>
  </w:abstractNum>
  <w:num w:numId="1" w16cid:durableId="2091539880">
    <w:abstractNumId w:val="5"/>
  </w:num>
  <w:num w:numId="2" w16cid:durableId="334647365">
    <w:abstractNumId w:val="2"/>
  </w:num>
  <w:num w:numId="3" w16cid:durableId="1901549641">
    <w:abstractNumId w:val="1"/>
  </w:num>
  <w:num w:numId="4" w16cid:durableId="1092892447">
    <w:abstractNumId w:val="9"/>
  </w:num>
  <w:num w:numId="5" w16cid:durableId="385035255">
    <w:abstractNumId w:val="6"/>
  </w:num>
  <w:num w:numId="6" w16cid:durableId="481313207">
    <w:abstractNumId w:val="4"/>
  </w:num>
  <w:num w:numId="7" w16cid:durableId="1928535548">
    <w:abstractNumId w:val="0"/>
  </w:num>
  <w:num w:numId="8" w16cid:durableId="651325953">
    <w:abstractNumId w:val="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895777109">
    <w:abstractNumId w:val="10"/>
  </w:num>
  <w:num w:numId="10" w16cid:durableId="872228522">
    <w:abstractNumId w:val="3"/>
  </w:num>
  <w:num w:numId="11" w16cid:durableId="263850173">
    <w:abstractNumId w:val="8"/>
  </w:num>
  <w:num w:numId="12" w16cid:durableId="792749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04EEB"/>
    <w:rsid w:val="000128D8"/>
    <w:rsid w:val="00013745"/>
    <w:rsid w:val="00014976"/>
    <w:rsid w:val="00020E17"/>
    <w:rsid w:val="00020EFB"/>
    <w:rsid w:val="00027332"/>
    <w:rsid w:val="00030D3C"/>
    <w:rsid w:val="0003255F"/>
    <w:rsid w:val="00057209"/>
    <w:rsid w:val="000572AC"/>
    <w:rsid w:val="00061C8C"/>
    <w:rsid w:val="0007730F"/>
    <w:rsid w:val="000A1358"/>
    <w:rsid w:val="000A51EC"/>
    <w:rsid w:val="000C3249"/>
    <w:rsid w:val="000D1FF9"/>
    <w:rsid w:val="000D5E3C"/>
    <w:rsid w:val="000E1488"/>
    <w:rsid w:val="000E515D"/>
    <w:rsid w:val="000F394D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72FF"/>
    <w:rsid w:val="00294F01"/>
    <w:rsid w:val="002951E0"/>
    <w:rsid w:val="002A529C"/>
    <w:rsid w:val="002B1806"/>
    <w:rsid w:val="002B6C88"/>
    <w:rsid w:val="002C5E32"/>
    <w:rsid w:val="002F099F"/>
    <w:rsid w:val="002F3969"/>
    <w:rsid w:val="00301419"/>
    <w:rsid w:val="00334F79"/>
    <w:rsid w:val="00335C47"/>
    <w:rsid w:val="0035543A"/>
    <w:rsid w:val="00375FC6"/>
    <w:rsid w:val="00390C93"/>
    <w:rsid w:val="00393B39"/>
    <w:rsid w:val="00396CBD"/>
    <w:rsid w:val="003A21B8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2641"/>
    <w:rsid w:val="00447F9F"/>
    <w:rsid w:val="004575B8"/>
    <w:rsid w:val="004708CF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636DC"/>
    <w:rsid w:val="005773DF"/>
    <w:rsid w:val="00585423"/>
    <w:rsid w:val="0058740E"/>
    <w:rsid w:val="00591C6F"/>
    <w:rsid w:val="005A0C02"/>
    <w:rsid w:val="005E2A07"/>
    <w:rsid w:val="005F06B5"/>
    <w:rsid w:val="00625779"/>
    <w:rsid w:val="006269A1"/>
    <w:rsid w:val="0064319A"/>
    <w:rsid w:val="00647E1C"/>
    <w:rsid w:val="0066451C"/>
    <w:rsid w:val="00666D3F"/>
    <w:rsid w:val="00667457"/>
    <w:rsid w:val="006944EC"/>
    <w:rsid w:val="006959E4"/>
    <w:rsid w:val="0069713A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21B0"/>
    <w:rsid w:val="007A7251"/>
    <w:rsid w:val="007A7C1E"/>
    <w:rsid w:val="007B3812"/>
    <w:rsid w:val="007D6648"/>
    <w:rsid w:val="007E3402"/>
    <w:rsid w:val="007E45B4"/>
    <w:rsid w:val="007E7FB6"/>
    <w:rsid w:val="007F0658"/>
    <w:rsid w:val="007F1706"/>
    <w:rsid w:val="007F2638"/>
    <w:rsid w:val="007F6BB5"/>
    <w:rsid w:val="00815B20"/>
    <w:rsid w:val="00827510"/>
    <w:rsid w:val="00833B3F"/>
    <w:rsid w:val="00851466"/>
    <w:rsid w:val="00851ADA"/>
    <w:rsid w:val="00867B34"/>
    <w:rsid w:val="00897B2C"/>
    <w:rsid w:val="008E5F3C"/>
    <w:rsid w:val="009229EF"/>
    <w:rsid w:val="00936257"/>
    <w:rsid w:val="00953E11"/>
    <w:rsid w:val="009554E6"/>
    <w:rsid w:val="009557DB"/>
    <w:rsid w:val="00963C8E"/>
    <w:rsid w:val="009D0966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16874"/>
    <w:rsid w:val="00B544C4"/>
    <w:rsid w:val="00B5462B"/>
    <w:rsid w:val="00B642F8"/>
    <w:rsid w:val="00B805F3"/>
    <w:rsid w:val="00B81355"/>
    <w:rsid w:val="00B92837"/>
    <w:rsid w:val="00BB4EFE"/>
    <w:rsid w:val="00BC0150"/>
    <w:rsid w:val="00BC3852"/>
    <w:rsid w:val="00BC6C88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4510"/>
    <w:rsid w:val="00C32EFF"/>
    <w:rsid w:val="00C37D28"/>
    <w:rsid w:val="00C427C3"/>
    <w:rsid w:val="00C448F7"/>
    <w:rsid w:val="00C55C13"/>
    <w:rsid w:val="00C602D9"/>
    <w:rsid w:val="00C644EF"/>
    <w:rsid w:val="00C66D4D"/>
    <w:rsid w:val="00C820F2"/>
    <w:rsid w:val="00CA0A87"/>
    <w:rsid w:val="00CB104E"/>
    <w:rsid w:val="00CD2C60"/>
    <w:rsid w:val="00CD6B81"/>
    <w:rsid w:val="00CF477F"/>
    <w:rsid w:val="00D11079"/>
    <w:rsid w:val="00D13033"/>
    <w:rsid w:val="00D1675A"/>
    <w:rsid w:val="00D270D5"/>
    <w:rsid w:val="00D335D5"/>
    <w:rsid w:val="00D35AFD"/>
    <w:rsid w:val="00D4035F"/>
    <w:rsid w:val="00D81BB1"/>
    <w:rsid w:val="00D96FDF"/>
    <w:rsid w:val="00DB11A8"/>
    <w:rsid w:val="00DB54B9"/>
    <w:rsid w:val="00DB5547"/>
    <w:rsid w:val="00DB61D9"/>
    <w:rsid w:val="00DC0317"/>
    <w:rsid w:val="00DC0C2D"/>
    <w:rsid w:val="00DC5997"/>
    <w:rsid w:val="00DC5EEF"/>
    <w:rsid w:val="00DD13FC"/>
    <w:rsid w:val="00DE3052"/>
    <w:rsid w:val="00DE5430"/>
    <w:rsid w:val="00DF6ADC"/>
    <w:rsid w:val="00E04EFA"/>
    <w:rsid w:val="00E118C6"/>
    <w:rsid w:val="00E33C99"/>
    <w:rsid w:val="00E55881"/>
    <w:rsid w:val="00E7284F"/>
    <w:rsid w:val="00E90DCA"/>
    <w:rsid w:val="00E93E31"/>
    <w:rsid w:val="00E942AB"/>
    <w:rsid w:val="00EB5AD1"/>
    <w:rsid w:val="00EC5BD1"/>
    <w:rsid w:val="00EC7A6C"/>
    <w:rsid w:val="00ED4253"/>
    <w:rsid w:val="00EE2DE5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45064"/>
    <w:rsid w:val="00F55CAF"/>
    <w:rsid w:val="00F57F3D"/>
    <w:rsid w:val="00F76361"/>
    <w:rsid w:val="00F770C8"/>
    <w:rsid w:val="00F80267"/>
    <w:rsid w:val="00F87EF4"/>
    <w:rsid w:val="00F91B44"/>
    <w:rsid w:val="00F93D4B"/>
    <w:rsid w:val="00F946C0"/>
    <w:rsid w:val="00FA4A4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1501</Words>
  <Characters>857</Characters>
  <Application>Microsoft Office Word</Application>
  <DocSecurity>0</DocSecurity>
  <Lines>7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66</cp:revision>
  <dcterms:created xsi:type="dcterms:W3CDTF">2025-03-04T10:06:00Z</dcterms:created>
  <dcterms:modified xsi:type="dcterms:W3CDTF">2025-12-22T22:01:00Z</dcterms:modified>
</cp:coreProperties>
</file>